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4927" w:rsidRDefault="00216153">
      <w:pPr>
        <w:rPr>
          <w:sz w:val="28"/>
          <w:szCs w:val="28"/>
        </w:rPr>
      </w:pPr>
      <w:r>
        <w:rPr>
          <w:sz w:val="28"/>
          <w:szCs w:val="28"/>
        </w:rPr>
        <w:t xml:space="preserve">Lab 6 answer Sheet. </w:t>
      </w:r>
    </w:p>
    <w:p w:rsidR="004D4927" w:rsidRDefault="00216153">
      <w:pPr>
        <w:rPr>
          <w:sz w:val="28"/>
          <w:szCs w:val="28"/>
        </w:rPr>
      </w:pPr>
      <w:r>
        <w:rPr>
          <w:sz w:val="28"/>
          <w:szCs w:val="28"/>
        </w:rPr>
        <w:t xml:space="preserve">Please complete this answer sheet and turn it in before the due date posted in </w:t>
      </w:r>
      <w:proofErr w:type="spellStart"/>
      <w:r>
        <w:rPr>
          <w:sz w:val="28"/>
          <w:szCs w:val="28"/>
        </w:rPr>
        <w:t>LEaRN</w:t>
      </w:r>
      <w:proofErr w:type="spellEnd"/>
      <w:r>
        <w:rPr>
          <w:sz w:val="28"/>
          <w:szCs w:val="28"/>
        </w:rPr>
        <w:t xml:space="preserve">. </w:t>
      </w:r>
    </w:p>
    <w:p w:rsidR="004D4927" w:rsidRDefault="004D4927">
      <w:pPr>
        <w:rPr>
          <w:sz w:val="28"/>
          <w:szCs w:val="28"/>
        </w:rPr>
      </w:pPr>
      <w:bookmarkStart w:id="0" w:name="_gjdgxs" w:colFirst="0" w:colLast="0"/>
      <w:bookmarkEnd w:id="0"/>
    </w:p>
    <w:p w:rsidR="004D4927" w:rsidRDefault="004D4927">
      <w:pPr>
        <w:rPr>
          <w:sz w:val="28"/>
          <w:szCs w:val="28"/>
        </w:rPr>
      </w:pPr>
    </w:p>
    <w:tbl>
      <w:tblPr>
        <w:tblStyle w:val="a"/>
        <w:tblW w:w="12225" w:type="dxa"/>
        <w:tblInd w:w="-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5"/>
        <w:gridCol w:w="11910"/>
      </w:tblGrid>
      <w:tr w:rsidR="004D4927">
        <w:tc>
          <w:tcPr>
            <w:tcW w:w="315" w:type="dxa"/>
          </w:tcPr>
          <w:p w:rsidR="004D4927" w:rsidRDefault="00216153">
            <w:pPr>
              <w:jc w:val="center"/>
              <w:rPr>
                <w:sz w:val="28"/>
                <w:szCs w:val="28"/>
              </w:rPr>
            </w:pPr>
            <w:r>
              <w:rPr>
                <w:sz w:val="28"/>
                <w:szCs w:val="28"/>
              </w:rPr>
              <w:t>Q</w:t>
            </w:r>
          </w:p>
        </w:tc>
        <w:tc>
          <w:tcPr>
            <w:tcW w:w="11910" w:type="dxa"/>
          </w:tcPr>
          <w:p w:rsidR="004D4927" w:rsidRDefault="00216153">
            <w:pPr>
              <w:rPr>
                <w:sz w:val="28"/>
                <w:szCs w:val="28"/>
              </w:rPr>
            </w:pPr>
            <w:r>
              <w:rPr>
                <w:sz w:val="28"/>
                <w:szCs w:val="28"/>
              </w:rPr>
              <w:t>A</w:t>
            </w:r>
          </w:p>
        </w:tc>
      </w:tr>
      <w:tr w:rsidR="004D4927">
        <w:tc>
          <w:tcPr>
            <w:tcW w:w="315" w:type="dxa"/>
          </w:tcPr>
          <w:p w:rsidR="004D4927" w:rsidRDefault="00216153">
            <w:pPr>
              <w:jc w:val="center"/>
              <w:rPr>
                <w:sz w:val="28"/>
                <w:szCs w:val="28"/>
              </w:rPr>
            </w:pPr>
            <w:r>
              <w:rPr>
                <w:sz w:val="28"/>
                <w:szCs w:val="28"/>
              </w:rPr>
              <w:t>1</w:t>
            </w:r>
          </w:p>
        </w:tc>
        <w:tc>
          <w:tcPr>
            <w:tcW w:w="11910" w:type="dxa"/>
          </w:tcPr>
          <w:p w:rsidR="004D4927" w:rsidRDefault="00216153">
            <w:pPr>
              <w:rPr>
                <w:sz w:val="28"/>
                <w:szCs w:val="28"/>
              </w:rPr>
            </w:pPr>
            <w:r>
              <w:rPr>
                <w:sz w:val="28"/>
                <w:szCs w:val="28"/>
              </w:rPr>
              <w:t>Bent Lollipop</w:t>
            </w:r>
          </w:p>
          <w:p w:rsidR="004D4927" w:rsidRDefault="00216153">
            <w:pPr>
              <w:rPr>
                <w:sz w:val="28"/>
                <w:szCs w:val="28"/>
              </w:rPr>
            </w:pPr>
            <w:r>
              <w:rPr>
                <w:noProof/>
                <w:sz w:val="28"/>
                <w:szCs w:val="28"/>
              </w:rPr>
              <w:drawing>
                <wp:inline distT="114300" distB="114300" distL="114300" distR="114300">
                  <wp:extent cx="5067300" cy="48895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067300" cy="4889500"/>
                          </a:xfrm>
                          <a:prstGeom prst="rect">
                            <a:avLst/>
                          </a:prstGeom>
                          <a:ln/>
                        </pic:spPr>
                      </pic:pic>
                    </a:graphicData>
                  </a:graphic>
                </wp:inline>
              </w:drawing>
            </w:r>
            <w:bookmarkStart w:id="1" w:name="_GoBack"/>
            <w:bookmarkEnd w:id="1"/>
          </w:p>
        </w:tc>
      </w:tr>
      <w:tr w:rsidR="004D4927">
        <w:tc>
          <w:tcPr>
            <w:tcW w:w="315" w:type="dxa"/>
          </w:tcPr>
          <w:p w:rsidR="004D4927" w:rsidRDefault="00216153">
            <w:pPr>
              <w:jc w:val="center"/>
              <w:rPr>
                <w:sz w:val="28"/>
                <w:szCs w:val="28"/>
              </w:rPr>
            </w:pPr>
            <w:r>
              <w:rPr>
                <w:sz w:val="28"/>
                <w:szCs w:val="28"/>
              </w:rPr>
              <w:t>2</w:t>
            </w:r>
          </w:p>
        </w:tc>
        <w:tc>
          <w:tcPr>
            <w:tcW w:w="11910" w:type="dxa"/>
          </w:tcPr>
          <w:p w:rsidR="004D4927" w:rsidRDefault="00216153">
            <w:pPr>
              <w:rPr>
                <w:sz w:val="28"/>
                <w:szCs w:val="28"/>
              </w:rPr>
            </w:pPr>
            <w:r>
              <w:rPr>
                <w:sz w:val="28"/>
                <w:szCs w:val="28"/>
              </w:rPr>
              <w:t>Nothing</w:t>
            </w:r>
          </w:p>
        </w:tc>
      </w:tr>
      <w:tr w:rsidR="004D4927">
        <w:tc>
          <w:tcPr>
            <w:tcW w:w="315" w:type="dxa"/>
          </w:tcPr>
          <w:p w:rsidR="004D4927" w:rsidRDefault="00216153">
            <w:pPr>
              <w:jc w:val="center"/>
              <w:rPr>
                <w:sz w:val="28"/>
                <w:szCs w:val="28"/>
              </w:rPr>
            </w:pPr>
            <w:r>
              <w:rPr>
                <w:sz w:val="28"/>
                <w:szCs w:val="28"/>
              </w:rPr>
              <w:t>3</w:t>
            </w:r>
          </w:p>
        </w:tc>
        <w:tc>
          <w:tcPr>
            <w:tcW w:w="11910" w:type="dxa"/>
          </w:tcPr>
          <w:p w:rsidR="004D4927" w:rsidRDefault="00216153">
            <w:pPr>
              <w:rPr>
                <w:sz w:val="28"/>
                <w:szCs w:val="28"/>
              </w:rPr>
            </w:pPr>
            <w:r>
              <w:rPr>
                <w:sz w:val="28"/>
                <w:szCs w:val="28"/>
              </w:rPr>
              <w:t>Most important node</w:t>
            </w:r>
          </w:p>
        </w:tc>
      </w:tr>
      <w:tr w:rsidR="004D4927">
        <w:trPr>
          <w:trHeight w:val="320"/>
        </w:trPr>
        <w:tc>
          <w:tcPr>
            <w:tcW w:w="315" w:type="dxa"/>
          </w:tcPr>
          <w:p w:rsidR="004D4927" w:rsidRDefault="00216153">
            <w:pPr>
              <w:jc w:val="center"/>
              <w:rPr>
                <w:sz w:val="28"/>
                <w:szCs w:val="28"/>
              </w:rPr>
            </w:pPr>
            <w:r>
              <w:rPr>
                <w:sz w:val="28"/>
                <w:szCs w:val="28"/>
              </w:rPr>
              <w:t>4</w:t>
            </w:r>
          </w:p>
        </w:tc>
        <w:tc>
          <w:tcPr>
            <w:tcW w:w="11910" w:type="dxa"/>
          </w:tcPr>
          <w:p w:rsidR="004D4927" w:rsidRDefault="00216153">
            <w:pPr>
              <w:rPr>
                <w:sz w:val="28"/>
                <w:szCs w:val="28"/>
              </w:rPr>
            </w:pPr>
            <w:r>
              <w:rPr>
                <w:highlight w:val="white"/>
              </w:rPr>
              <w:t>0.3111</w:t>
            </w:r>
          </w:p>
        </w:tc>
      </w:tr>
      <w:tr w:rsidR="004D4927">
        <w:tc>
          <w:tcPr>
            <w:tcW w:w="315" w:type="dxa"/>
          </w:tcPr>
          <w:p w:rsidR="004D4927" w:rsidRDefault="00216153">
            <w:pPr>
              <w:jc w:val="center"/>
              <w:rPr>
                <w:sz w:val="28"/>
                <w:szCs w:val="28"/>
              </w:rPr>
            </w:pPr>
            <w:r>
              <w:rPr>
                <w:sz w:val="28"/>
                <w:szCs w:val="28"/>
              </w:rPr>
              <w:t>5</w:t>
            </w:r>
          </w:p>
        </w:tc>
        <w:tc>
          <w:tcPr>
            <w:tcW w:w="11910" w:type="dxa"/>
          </w:tcPr>
          <w:p w:rsidR="004D4927" w:rsidRDefault="00216153">
            <w:pPr>
              <w:rPr>
                <w:rFonts w:ascii="Courier New" w:eastAsia="Courier New" w:hAnsi="Courier New" w:cs="Courier New"/>
                <w:u w:val="single"/>
              </w:rPr>
            </w:pPr>
            <w:r>
              <w:rPr>
                <w:rFonts w:ascii="Courier New" w:eastAsia="Courier New" w:hAnsi="Courier New" w:cs="Courier New"/>
              </w:rPr>
              <w:t>C(c)= 1/(D(c,a)+D(c,b)+D(c,c)+D(c,d)+D(c,e)+D(c,f)+D(c,g)+D(c,h)+D(c,i)+D(c,j))</w:t>
            </w:r>
            <w:r>
              <w:rPr>
                <w:rFonts w:ascii="Courier New" w:eastAsia="Courier New" w:hAnsi="Courier New" w:cs="Courier New"/>
              </w:rPr>
              <w:br/>
              <w:t>C(c)= 1/(a2 + b1 + c0 + d1 + e3 + f2 + g1 + h1 + i2 + j2))</w:t>
            </w:r>
            <w:r>
              <w:rPr>
                <w:rFonts w:ascii="Courier New" w:eastAsia="Courier New" w:hAnsi="Courier New" w:cs="Courier New"/>
              </w:rPr>
              <w:br/>
              <w:t>C(c)= 1/15 _</w:t>
            </w:r>
            <w:r>
              <w:rPr>
                <w:rFonts w:ascii="Courier New" w:eastAsia="Courier New" w:hAnsi="Courier New" w:cs="Courier New"/>
                <w:u w:val="single"/>
              </w:rPr>
              <w:t xml:space="preserve"> </w:t>
            </w:r>
          </w:p>
          <w:p w:rsidR="004D4927" w:rsidRDefault="00216153">
            <w:pPr>
              <w:rPr>
                <w:rFonts w:ascii="Courier New" w:eastAsia="Courier New" w:hAnsi="Courier New" w:cs="Courier New"/>
              </w:rPr>
            </w:pPr>
            <w:r>
              <w:rPr>
                <w:rFonts w:ascii="Courier New" w:eastAsia="Courier New" w:hAnsi="Courier New" w:cs="Courier New"/>
              </w:rPr>
              <w:t>C(c)= 0.0666</w:t>
            </w:r>
          </w:p>
          <w:p w:rsidR="004D4927" w:rsidRDefault="00216153">
            <w:pPr>
              <w:rPr>
                <w:rFonts w:ascii="Courier New" w:eastAsia="Courier New" w:hAnsi="Courier New" w:cs="Courier New"/>
                <w:b/>
              </w:rPr>
            </w:pPr>
            <w:r>
              <w:rPr>
                <w:rFonts w:ascii="Courier New" w:eastAsia="Courier New" w:hAnsi="Courier New" w:cs="Courier New"/>
              </w:rPr>
              <w:t xml:space="preserve">C(c)= </w:t>
            </w:r>
            <w:r>
              <w:rPr>
                <w:rFonts w:ascii="Courier New" w:eastAsia="Courier New" w:hAnsi="Courier New" w:cs="Courier New"/>
                <w:b/>
              </w:rPr>
              <w:t>0.0667</w:t>
            </w:r>
          </w:p>
        </w:tc>
      </w:tr>
      <w:tr w:rsidR="004D4927">
        <w:tc>
          <w:tcPr>
            <w:tcW w:w="315" w:type="dxa"/>
          </w:tcPr>
          <w:p w:rsidR="004D4927" w:rsidRDefault="00216153">
            <w:pPr>
              <w:jc w:val="center"/>
              <w:rPr>
                <w:sz w:val="28"/>
                <w:szCs w:val="28"/>
              </w:rPr>
            </w:pPr>
            <w:r>
              <w:rPr>
                <w:sz w:val="28"/>
                <w:szCs w:val="28"/>
              </w:rPr>
              <w:t>6</w:t>
            </w:r>
          </w:p>
        </w:tc>
        <w:tc>
          <w:tcPr>
            <w:tcW w:w="11910" w:type="dxa"/>
          </w:tcPr>
          <w:p w:rsidR="004D4927" w:rsidRDefault="00216153">
            <w:pPr>
              <w:rPr>
                <w:rFonts w:ascii="Courier New" w:eastAsia="Courier New" w:hAnsi="Courier New" w:cs="Courier New"/>
                <w:u w:val="single"/>
              </w:rPr>
            </w:pPr>
            <w:r>
              <w:rPr>
                <w:rFonts w:ascii="Courier New" w:eastAsia="Courier New" w:hAnsi="Courier New" w:cs="Courier New"/>
              </w:rPr>
              <w:t>C(b)= 1/(D(b,a)+D(b,b)+D(b,c)+D(b,d)+D(b,e)+D(b,f)+D(b,g)+D(b,h)+D(b,i)+D(</w:t>
            </w:r>
            <w:r>
              <w:rPr>
                <w:rFonts w:ascii="Courier New" w:eastAsia="Courier New" w:hAnsi="Courier New" w:cs="Courier New"/>
              </w:rPr>
              <w:t>b,j))</w:t>
            </w:r>
            <w:r>
              <w:rPr>
                <w:rFonts w:ascii="Courier New" w:eastAsia="Courier New" w:hAnsi="Courier New" w:cs="Courier New"/>
              </w:rPr>
              <w:br/>
              <w:t>C(b)= 1/(a1 + b0 + c1 + d1 + e2 + f1 + g1 + h2 + i1 + j3))</w:t>
            </w:r>
            <w:r>
              <w:rPr>
                <w:rFonts w:ascii="Courier New" w:eastAsia="Courier New" w:hAnsi="Courier New" w:cs="Courier New"/>
              </w:rPr>
              <w:br/>
              <w:t>C(b)= 1/13</w:t>
            </w:r>
          </w:p>
          <w:p w:rsidR="004D4927" w:rsidRDefault="00216153">
            <w:pPr>
              <w:rPr>
                <w:rFonts w:ascii="Courier New" w:eastAsia="Courier New" w:hAnsi="Courier New" w:cs="Courier New"/>
                <w:color w:val="222222"/>
              </w:rPr>
            </w:pPr>
            <w:r>
              <w:rPr>
                <w:rFonts w:ascii="Courier New" w:eastAsia="Courier New" w:hAnsi="Courier New" w:cs="Courier New"/>
              </w:rPr>
              <w:t xml:space="preserve">C(b)= </w:t>
            </w:r>
            <w:r>
              <w:rPr>
                <w:rFonts w:ascii="Courier New" w:eastAsia="Courier New" w:hAnsi="Courier New" w:cs="Courier New"/>
                <w:color w:val="222222"/>
              </w:rPr>
              <w:t>0.07692307692</w:t>
            </w:r>
          </w:p>
          <w:p w:rsidR="004D4927" w:rsidRDefault="00216153">
            <w:pPr>
              <w:rPr>
                <w:rFonts w:ascii="Courier New" w:eastAsia="Courier New" w:hAnsi="Courier New" w:cs="Courier New"/>
                <w:b/>
              </w:rPr>
            </w:pPr>
            <w:r>
              <w:rPr>
                <w:rFonts w:ascii="Courier New" w:eastAsia="Courier New" w:hAnsi="Courier New" w:cs="Courier New"/>
              </w:rPr>
              <w:t xml:space="preserve">C(b)= </w:t>
            </w:r>
            <w:r>
              <w:rPr>
                <w:rFonts w:ascii="Courier New" w:eastAsia="Courier New" w:hAnsi="Courier New" w:cs="Courier New"/>
                <w:b/>
              </w:rPr>
              <w:t>0.0769</w:t>
            </w:r>
          </w:p>
        </w:tc>
      </w:tr>
      <w:tr w:rsidR="004D4927">
        <w:tc>
          <w:tcPr>
            <w:tcW w:w="315" w:type="dxa"/>
          </w:tcPr>
          <w:p w:rsidR="004D4927" w:rsidRDefault="00216153">
            <w:pPr>
              <w:jc w:val="center"/>
              <w:rPr>
                <w:sz w:val="28"/>
                <w:szCs w:val="28"/>
              </w:rPr>
            </w:pPr>
            <w:r>
              <w:rPr>
                <w:sz w:val="28"/>
                <w:szCs w:val="28"/>
              </w:rPr>
              <w:t>7</w:t>
            </w:r>
          </w:p>
        </w:tc>
        <w:tc>
          <w:tcPr>
            <w:tcW w:w="11910" w:type="dxa"/>
          </w:tcPr>
          <w:p w:rsidR="004D4927" w:rsidRDefault="00216153">
            <w:pPr>
              <w:rPr>
                <w:sz w:val="28"/>
                <w:szCs w:val="28"/>
              </w:rPr>
            </w:pPr>
            <w:r>
              <w:rPr>
                <w:sz w:val="28"/>
                <w:szCs w:val="28"/>
              </w:rPr>
              <w:t>Betty</w:t>
            </w:r>
          </w:p>
        </w:tc>
      </w:tr>
      <w:tr w:rsidR="004D4927">
        <w:tc>
          <w:tcPr>
            <w:tcW w:w="315" w:type="dxa"/>
          </w:tcPr>
          <w:p w:rsidR="004D4927" w:rsidRDefault="00216153">
            <w:pPr>
              <w:jc w:val="center"/>
              <w:rPr>
                <w:sz w:val="28"/>
                <w:szCs w:val="28"/>
              </w:rPr>
            </w:pPr>
            <w:r>
              <w:rPr>
                <w:sz w:val="28"/>
                <w:szCs w:val="28"/>
              </w:rPr>
              <w:t>8</w:t>
            </w:r>
          </w:p>
        </w:tc>
        <w:tc>
          <w:tcPr>
            <w:tcW w:w="11910" w:type="dxa"/>
          </w:tcPr>
          <w:p w:rsidR="004D4927" w:rsidRDefault="00216153">
            <w:pPr>
              <w:rPr>
                <w:rFonts w:ascii="Calibri" w:eastAsia="Calibri" w:hAnsi="Calibri" w:cs="Calibri"/>
                <w:sz w:val="28"/>
                <w:szCs w:val="28"/>
              </w:rPr>
            </w:pPr>
            <w:r>
              <w:rPr>
                <w:sz w:val="28"/>
                <w:szCs w:val="28"/>
              </w:rPr>
              <w:t xml:space="preserve">The color, width, size, opacity of nodes/edges </w:t>
            </w:r>
            <w:proofErr w:type="gramStart"/>
            <w:r>
              <w:rPr>
                <w:sz w:val="28"/>
                <w:szCs w:val="28"/>
              </w:rPr>
              <w:t>changed..</w:t>
            </w:r>
            <w:proofErr w:type="gramEnd"/>
            <w:r>
              <w:rPr>
                <w:sz w:val="28"/>
                <w:szCs w:val="28"/>
              </w:rPr>
              <w:t xml:space="preserve"> Exactly what it says on the tin.</w:t>
            </w:r>
          </w:p>
          <w:p w:rsidR="004D4927" w:rsidRDefault="00216153">
            <w:pPr>
              <w:rPr>
                <w:sz w:val="28"/>
                <w:szCs w:val="28"/>
              </w:rPr>
            </w:pPr>
            <w:r>
              <w:rPr>
                <w:noProof/>
                <w:sz w:val="28"/>
                <w:szCs w:val="28"/>
              </w:rPr>
              <w:lastRenderedPageBreak/>
              <w:drawing>
                <wp:inline distT="114300" distB="114300" distL="114300" distR="114300">
                  <wp:extent cx="5087303" cy="4917372"/>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5087303" cy="4917372"/>
                          </a:xfrm>
                          <a:prstGeom prst="rect">
                            <a:avLst/>
                          </a:prstGeom>
                          <a:ln/>
                        </pic:spPr>
                      </pic:pic>
                    </a:graphicData>
                  </a:graphic>
                </wp:inline>
              </w:drawing>
            </w:r>
          </w:p>
        </w:tc>
      </w:tr>
      <w:tr w:rsidR="004D4927">
        <w:tc>
          <w:tcPr>
            <w:tcW w:w="315" w:type="dxa"/>
          </w:tcPr>
          <w:p w:rsidR="004D4927" w:rsidRDefault="00216153">
            <w:pPr>
              <w:jc w:val="center"/>
              <w:rPr>
                <w:sz w:val="28"/>
                <w:szCs w:val="28"/>
              </w:rPr>
            </w:pPr>
            <w:r>
              <w:rPr>
                <w:sz w:val="28"/>
                <w:szCs w:val="28"/>
              </w:rPr>
              <w:lastRenderedPageBreak/>
              <w:t>9</w:t>
            </w:r>
          </w:p>
        </w:tc>
        <w:tc>
          <w:tcPr>
            <w:tcW w:w="11910" w:type="dxa"/>
          </w:tcPr>
          <w:p w:rsidR="004D4927" w:rsidRDefault="00216153">
            <w:pPr>
              <w:spacing w:line="259" w:lineRule="auto"/>
              <w:rPr>
                <w:rFonts w:ascii="Calibri" w:eastAsia="Calibri" w:hAnsi="Calibri" w:cs="Calibri"/>
              </w:rPr>
            </w:pPr>
            <w:r>
              <w:rPr>
                <w:rFonts w:ascii="Calibri" w:eastAsia="Calibri" w:hAnsi="Calibri" w:cs="Calibri"/>
              </w:rPr>
              <w:t>#Dell_2018-11-02_14-15-01.xlsx</w:t>
            </w:r>
          </w:p>
          <w:p w:rsidR="004D4927" w:rsidRDefault="00216153">
            <w:pPr>
              <w:spacing w:line="259" w:lineRule="auto"/>
              <w:rPr>
                <w:rFonts w:ascii="Calibri" w:eastAsia="Calibri" w:hAnsi="Calibri" w:cs="Calibri"/>
              </w:rPr>
            </w:pPr>
            <w:r>
              <w:rPr>
                <w:rFonts w:ascii="Calibri" w:eastAsia="Calibri" w:hAnsi="Calibri" w:cs="Calibri"/>
              </w:rPr>
              <w:t>I studied data from the graph #Dell_2018-11-02_14-15-01.xlsx (#Dell 2018/11/02 @ 14:15:01), showing the past 2 weeks of tweets and</w:t>
            </w:r>
            <w:r>
              <w:rPr>
                <w:rFonts w:ascii="Calibri" w:eastAsia="Calibri" w:hAnsi="Calibri" w:cs="Calibri"/>
              </w:rPr>
              <w:t xml:space="preserve"> replies containing #Dell displayed in influence clusters with the </w:t>
            </w:r>
            <w:proofErr w:type="spellStart"/>
            <w:r>
              <w:rPr>
                <w:rFonts w:ascii="Calibri" w:eastAsia="Calibri" w:hAnsi="Calibri" w:cs="Calibri"/>
              </w:rPr>
              <w:t>Clauset</w:t>
            </w:r>
            <w:proofErr w:type="spellEnd"/>
            <w:r>
              <w:rPr>
                <w:rFonts w:ascii="Calibri" w:eastAsia="Calibri" w:hAnsi="Calibri" w:cs="Calibri"/>
              </w:rPr>
              <w:t xml:space="preserve">-Newman-Moore cluster algorithm. I noticed that while most of the replies to tweets were directly to the US Dell twitter handle, the most shared handle was </w:t>
            </w:r>
            <w:proofErr w:type="spellStart"/>
            <w:r>
              <w:rPr>
                <w:rFonts w:ascii="Calibri" w:eastAsia="Calibri" w:hAnsi="Calibri" w:cs="Calibri"/>
              </w:rPr>
              <w:t>dellconsumer_jp</w:t>
            </w:r>
            <w:proofErr w:type="spellEnd"/>
            <w:r>
              <w:rPr>
                <w:rFonts w:ascii="Calibri" w:eastAsia="Calibri" w:hAnsi="Calibri" w:cs="Calibri"/>
              </w:rPr>
              <w:t>. Apparentl</w:t>
            </w:r>
            <w:r>
              <w:rPr>
                <w:rFonts w:ascii="Calibri" w:eastAsia="Calibri" w:hAnsi="Calibri" w:cs="Calibri"/>
              </w:rPr>
              <w:t xml:space="preserve">y, the Japanese are an order of magnitude more likely to share tweets related to Dell than users in other parts of the world. The two major clusters were dell (US) and </w:t>
            </w:r>
            <w:proofErr w:type="spellStart"/>
            <w:r>
              <w:rPr>
                <w:rFonts w:ascii="Calibri" w:eastAsia="Calibri" w:hAnsi="Calibri" w:cs="Calibri"/>
              </w:rPr>
              <w:t>dellconsumer_jp</w:t>
            </w:r>
            <w:proofErr w:type="spellEnd"/>
            <w:r>
              <w:rPr>
                <w:rFonts w:ascii="Calibri" w:eastAsia="Calibri" w:hAnsi="Calibri" w:cs="Calibri"/>
              </w:rPr>
              <w:t xml:space="preserve"> (Japan), however the </w:t>
            </w:r>
            <w:proofErr w:type="spellStart"/>
            <w:r>
              <w:rPr>
                <w:rFonts w:ascii="Calibri" w:eastAsia="Calibri" w:hAnsi="Calibri" w:cs="Calibri"/>
              </w:rPr>
              <w:t>japanese</w:t>
            </w:r>
            <w:proofErr w:type="spellEnd"/>
            <w:r>
              <w:rPr>
                <w:rFonts w:ascii="Calibri" w:eastAsia="Calibri" w:hAnsi="Calibri" w:cs="Calibri"/>
              </w:rPr>
              <w:t xml:space="preserve"> handle influence dwarfs all other handles,</w:t>
            </w:r>
            <w:r>
              <w:rPr>
                <w:rFonts w:ascii="Calibri" w:eastAsia="Calibri" w:hAnsi="Calibri" w:cs="Calibri"/>
              </w:rPr>
              <w:t xml:space="preserve"> even the US handle.</w:t>
            </w:r>
          </w:p>
        </w:tc>
      </w:tr>
    </w:tbl>
    <w:p w:rsidR="004D4927" w:rsidRDefault="004D4927">
      <w:pPr>
        <w:rPr>
          <w:sz w:val="28"/>
          <w:szCs w:val="28"/>
        </w:rPr>
      </w:pPr>
    </w:p>
    <w:sectPr w:rsidR="004D4927">
      <w:headerReference w:type="default" r:id="rId8"/>
      <w:pgSz w:w="12240" w:h="15840"/>
      <w:pgMar w:top="576" w:right="576" w:bottom="288" w:left="57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6153" w:rsidRDefault="00216153">
      <w:r>
        <w:separator/>
      </w:r>
    </w:p>
  </w:endnote>
  <w:endnote w:type="continuationSeparator" w:id="0">
    <w:p w:rsidR="00216153" w:rsidRDefault="00216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6153" w:rsidRDefault="00216153">
      <w:r>
        <w:separator/>
      </w:r>
    </w:p>
  </w:footnote>
  <w:footnote w:type="continuationSeparator" w:id="0">
    <w:p w:rsidR="00216153" w:rsidRDefault="002161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927" w:rsidRDefault="00216153">
    <w:pPr>
      <w:pBdr>
        <w:top w:val="nil"/>
        <w:left w:val="nil"/>
        <w:bottom w:val="nil"/>
        <w:right w:val="nil"/>
        <w:between w:val="nil"/>
      </w:pBdr>
      <w:tabs>
        <w:tab w:val="center" w:pos="4320"/>
        <w:tab w:val="right" w:pos="8640"/>
      </w:tabs>
      <w:rPr>
        <w:color w:val="000000"/>
      </w:rPr>
    </w:pPr>
    <w:r>
      <w:rPr>
        <w:color w:val="000000"/>
        <w:sz w:val="28"/>
        <w:szCs w:val="28"/>
      </w:rPr>
      <w:t>CI101</w:t>
    </w:r>
    <w:r>
      <w:rPr>
        <w:color w:val="000000"/>
      </w:rPr>
      <w:tab/>
    </w:r>
    <w:r>
      <w:rPr>
        <w:color w:val="000000"/>
        <w:sz w:val="28"/>
        <w:szCs w:val="28"/>
      </w:rPr>
      <w:t>Name (s</w:t>
    </w:r>
    <w:proofErr w:type="gramStart"/>
    <w:r>
      <w:rPr>
        <w:color w:val="000000"/>
        <w:sz w:val="28"/>
        <w:szCs w:val="28"/>
      </w:rPr>
      <w:t>) :</w:t>
    </w:r>
    <w:proofErr w:type="gramEnd"/>
    <w:r>
      <w:rPr>
        <w:color w:val="000000"/>
      </w:rPr>
      <w:t xml:space="preserve"> </w:t>
    </w:r>
    <w:r w:rsidRPr="009A6EAE">
      <w:rPr>
        <w:color w:val="000000"/>
        <w:u w:val="single"/>
      </w:rPr>
      <w:t>Nathan Meyer</w:t>
    </w:r>
    <w:r>
      <w:rPr>
        <w:color w:val="000000"/>
        <w:u w:val="single"/>
      </w:rPr>
      <w:tab/>
    </w:r>
    <w:r>
      <w:rPr>
        <w:color w:val="000000"/>
        <w:u w:val="single"/>
      </w:rPr>
      <w:tab/>
    </w:r>
    <w:r>
      <w:rPr>
        <w:color w:val="000000"/>
        <w:u w:val="single"/>
      </w:rPr>
      <w:tab/>
    </w:r>
    <w:r>
      <w:rPr>
        <w:color w:val="000000"/>
      </w:rPr>
      <w:tab/>
    </w:r>
    <w:r>
      <w:rPr>
        <w:color w:val="000000"/>
      </w:rPr>
      <w:tab/>
    </w:r>
    <w:r>
      <w:rPr>
        <w:color w:val="000000"/>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4D4927"/>
    <w:rsid w:val="00216153"/>
    <w:rsid w:val="004D4927"/>
    <w:rsid w:val="009A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E25D4D"/>
  <w15:docId w15:val="{7A73D2CC-4367-4857-A402-6899E1E2A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9A6EAE"/>
    <w:pPr>
      <w:tabs>
        <w:tab w:val="center" w:pos="4680"/>
        <w:tab w:val="right" w:pos="9360"/>
      </w:tabs>
    </w:pPr>
  </w:style>
  <w:style w:type="character" w:customStyle="1" w:styleId="HeaderChar">
    <w:name w:val="Header Char"/>
    <w:basedOn w:val="DefaultParagraphFont"/>
    <w:link w:val="Header"/>
    <w:uiPriority w:val="99"/>
    <w:rsid w:val="009A6EAE"/>
  </w:style>
  <w:style w:type="paragraph" w:styleId="Footer">
    <w:name w:val="footer"/>
    <w:basedOn w:val="Normal"/>
    <w:link w:val="FooterChar"/>
    <w:uiPriority w:val="99"/>
    <w:unhideWhenUsed/>
    <w:rsid w:val="009A6EAE"/>
    <w:pPr>
      <w:tabs>
        <w:tab w:val="center" w:pos="4680"/>
        <w:tab w:val="right" w:pos="9360"/>
      </w:tabs>
    </w:pPr>
  </w:style>
  <w:style w:type="character" w:customStyle="1" w:styleId="FooterChar">
    <w:name w:val="Footer Char"/>
    <w:basedOn w:val="DefaultParagraphFont"/>
    <w:link w:val="Footer"/>
    <w:uiPriority w:val="99"/>
    <w:rsid w:val="009A6E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1147</Characters>
  <Application>Microsoft Office Word</Application>
  <DocSecurity>0</DocSecurity>
  <Lines>9</Lines>
  <Paragraphs>2</Paragraphs>
  <ScaleCrop>false</ScaleCrop>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Nathan Meyer</cp:lastModifiedBy>
  <cp:revision>3</cp:revision>
  <dcterms:created xsi:type="dcterms:W3CDTF">2018-11-02T23:26:00Z</dcterms:created>
  <dcterms:modified xsi:type="dcterms:W3CDTF">2018-11-02T23:27:00Z</dcterms:modified>
</cp:coreProperties>
</file>